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2F" w:rsidRPr="0048622F" w:rsidRDefault="0048622F" w:rsidP="0048622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48622F">
        <w:rPr>
          <w:sz w:val="28"/>
          <w:szCs w:val="28"/>
        </w:rPr>
        <w:t>ATA nº 002/2015</w:t>
      </w:r>
    </w:p>
    <w:p w:rsidR="0048622F" w:rsidRPr="0048622F" w:rsidRDefault="0048622F" w:rsidP="0048622F">
      <w:pPr>
        <w:spacing w:line="360" w:lineRule="auto"/>
        <w:jc w:val="both"/>
        <w:rPr>
          <w:sz w:val="28"/>
          <w:szCs w:val="28"/>
        </w:rPr>
      </w:pPr>
    </w:p>
    <w:p w:rsidR="0048622F" w:rsidRPr="0048622F" w:rsidRDefault="0048622F" w:rsidP="0048622F">
      <w:pPr>
        <w:spacing w:line="360" w:lineRule="auto"/>
        <w:jc w:val="both"/>
        <w:rPr>
          <w:sz w:val="28"/>
          <w:szCs w:val="28"/>
        </w:rPr>
      </w:pPr>
      <w:r w:rsidRPr="0048622F">
        <w:rPr>
          <w:sz w:val="28"/>
          <w:szCs w:val="28"/>
        </w:rPr>
        <w:t xml:space="preserve">Aos vinte e nove dias do mês de maio de dois mil e quatorze, </w:t>
      </w:r>
      <w:proofErr w:type="gramStart"/>
      <w:r w:rsidRPr="0048622F">
        <w:rPr>
          <w:sz w:val="28"/>
          <w:szCs w:val="28"/>
        </w:rPr>
        <w:t>às</w:t>
      </w:r>
      <w:proofErr w:type="gramEnd"/>
      <w:r w:rsidRPr="0048622F">
        <w:rPr>
          <w:sz w:val="28"/>
          <w:szCs w:val="28"/>
        </w:rPr>
        <w:t xml:space="preserve"> quatorze horas, na sala da Câmara de Vereadores, sito na Rua 17 de novembro numero um mil e setenta e cinco, nesta cidade, na presença do Sr. Odair Calos da Silva, Técnico em Contabilidade, que ocupa também o cargo de Secretario de Finanças, foi realizada a Audiência Pública para apresentação e discussão das Metas Fiscais referentes ao primeiro quadrimestre  de dois mil e quinze, conforme publicação em jornal e no Quadro Mural do Poder Executivo. O </w:t>
      </w:r>
      <w:proofErr w:type="gramStart"/>
      <w:r w:rsidRPr="0048622F">
        <w:rPr>
          <w:sz w:val="28"/>
          <w:szCs w:val="28"/>
        </w:rPr>
        <w:t>Sr.</w:t>
      </w:r>
      <w:proofErr w:type="gramEnd"/>
      <w:r w:rsidRPr="0048622F">
        <w:rPr>
          <w:sz w:val="28"/>
          <w:szCs w:val="28"/>
        </w:rPr>
        <w:t xml:space="preserve"> Secretario de Finanças abriu os trabalhos e passou a apresentar as metas realizadas, explicitando a montante da receita arrecadada, bem como as despesas empenhadas, bem como as liquidadas, onde foram destacadas as principais despesas, dos poderes Executivo e Legislativo. </w:t>
      </w:r>
      <w:proofErr w:type="gramStart"/>
      <w:r w:rsidRPr="0048622F">
        <w:rPr>
          <w:sz w:val="28"/>
          <w:szCs w:val="28"/>
        </w:rPr>
        <w:t>Foi</w:t>
      </w:r>
      <w:proofErr w:type="gramEnd"/>
      <w:r w:rsidRPr="0048622F">
        <w:rPr>
          <w:sz w:val="28"/>
          <w:szCs w:val="28"/>
        </w:rPr>
        <w:t xml:space="preserve"> apresentados os Balanços Orçamentários, Financeiro e Patrimonial, que após ficaram a disposição para analises e questionamentos. Após algumas colocações foi encerrada a audiência pública, da qual </w:t>
      </w:r>
      <w:proofErr w:type="gramStart"/>
      <w:r w:rsidRPr="0048622F">
        <w:rPr>
          <w:sz w:val="28"/>
          <w:szCs w:val="28"/>
        </w:rPr>
        <w:t>lavrou-se</w:t>
      </w:r>
      <w:proofErr w:type="gramEnd"/>
      <w:r w:rsidRPr="0048622F">
        <w:rPr>
          <w:sz w:val="28"/>
          <w:szCs w:val="28"/>
        </w:rPr>
        <w:t xml:space="preserve"> a presente Ata que após lida e aprovada, passou a ser assinada pelos presentes:  </w:t>
      </w:r>
    </w:p>
    <w:p w:rsidR="0048622F" w:rsidRPr="0048622F" w:rsidRDefault="0048622F" w:rsidP="0048622F">
      <w:pPr>
        <w:spacing w:line="360" w:lineRule="auto"/>
        <w:jc w:val="both"/>
        <w:rPr>
          <w:sz w:val="28"/>
          <w:szCs w:val="28"/>
        </w:rPr>
      </w:pPr>
    </w:p>
    <w:p w:rsidR="00B266AF" w:rsidRDefault="00B266AF"/>
    <w:sectPr w:rsidR="00B26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2"/>
    <w:rsid w:val="0048622F"/>
    <w:rsid w:val="008249B2"/>
    <w:rsid w:val="00B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2015-10-29T16:05:00Z</dcterms:created>
  <dcterms:modified xsi:type="dcterms:W3CDTF">2015-10-29T16:05:00Z</dcterms:modified>
</cp:coreProperties>
</file>